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927F" w14:textId="77777777" w:rsidR="00D12493" w:rsidRPr="00C94F6F" w:rsidRDefault="00D12493" w:rsidP="00D12493">
      <w:pPr>
        <w:spacing w:after="0" w:line="240" w:lineRule="auto"/>
        <w:jc w:val="center"/>
        <w:rPr>
          <w:rFonts w:asciiTheme="minorHAnsi" w:hAnsiTheme="minorHAnsi" w:cstheme="minorHAnsi"/>
          <w:b/>
          <w:bCs/>
          <w:szCs w:val="24"/>
          <w:u w:val="single"/>
        </w:rPr>
      </w:pPr>
      <w:r w:rsidRPr="00C94F6F">
        <w:rPr>
          <w:rFonts w:asciiTheme="minorHAnsi" w:hAnsiTheme="minorHAnsi" w:cstheme="minorHAnsi"/>
          <w:b/>
          <w:bCs/>
          <w:szCs w:val="24"/>
          <w:u w:val="single"/>
        </w:rPr>
        <w:t>Invitation</w:t>
      </w:r>
    </w:p>
    <w:p w14:paraId="7375D605" w14:textId="77777777" w:rsidR="00D12493" w:rsidRPr="00D12493" w:rsidRDefault="00D12493" w:rsidP="00D12493">
      <w:pPr>
        <w:spacing w:after="0" w:line="240" w:lineRule="auto"/>
        <w:jc w:val="center"/>
        <w:rPr>
          <w:rFonts w:asciiTheme="minorHAnsi" w:hAnsiTheme="minorHAnsi" w:cstheme="minorHAnsi"/>
          <w:b/>
          <w:bCs/>
          <w:sz w:val="12"/>
          <w:szCs w:val="24"/>
          <w:u w:val="single"/>
        </w:rPr>
      </w:pPr>
    </w:p>
    <w:p w14:paraId="0AA06D63" w14:textId="77777777" w:rsidR="00D12493" w:rsidRPr="00C94F6F" w:rsidRDefault="00D12493" w:rsidP="00D12493">
      <w:pPr>
        <w:spacing w:after="0" w:line="240" w:lineRule="auto"/>
        <w:jc w:val="center"/>
        <w:rPr>
          <w:rFonts w:asciiTheme="minorHAnsi" w:hAnsiTheme="minorHAnsi" w:cstheme="minorHAnsi"/>
          <w:b/>
          <w:bCs/>
          <w:szCs w:val="24"/>
        </w:rPr>
      </w:pPr>
      <w:r w:rsidRPr="00C94F6F">
        <w:rPr>
          <w:rFonts w:asciiTheme="minorHAnsi" w:hAnsiTheme="minorHAnsi" w:cstheme="minorHAnsi"/>
          <w:b/>
          <w:bCs/>
          <w:szCs w:val="24"/>
        </w:rPr>
        <w:t xml:space="preserve">Half-day Seminar on </w:t>
      </w:r>
    </w:p>
    <w:p w14:paraId="47913446" w14:textId="77777777" w:rsidR="00D12493" w:rsidRDefault="00D12493" w:rsidP="00D12493">
      <w:pPr>
        <w:spacing w:after="0" w:line="240" w:lineRule="auto"/>
        <w:jc w:val="center"/>
        <w:rPr>
          <w:rFonts w:asciiTheme="minorHAnsi" w:hAnsiTheme="minorHAnsi" w:cstheme="minorHAnsi"/>
          <w:b/>
          <w:bCs/>
          <w:szCs w:val="24"/>
        </w:rPr>
      </w:pPr>
      <w:r w:rsidRPr="00C94F6F">
        <w:rPr>
          <w:rFonts w:asciiTheme="minorHAnsi" w:hAnsiTheme="minorHAnsi" w:cstheme="minorHAnsi"/>
          <w:b/>
          <w:bCs/>
          <w:szCs w:val="24"/>
        </w:rPr>
        <w:t>Recent Decisions and Amendments Relating to Charitable Trust and its Implications</w:t>
      </w:r>
    </w:p>
    <w:p w14:paraId="288F3BF2" w14:textId="77777777" w:rsidR="00D12493" w:rsidRPr="00C94F6F" w:rsidRDefault="00D12493" w:rsidP="00D12493">
      <w:pPr>
        <w:spacing w:after="0" w:line="240" w:lineRule="auto"/>
        <w:jc w:val="center"/>
        <w:rPr>
          <w:rFonts w:asciiTheme="minorHAnsi" w:hAnsiTheme="minorHAnsi" w:cstheme="minorHAnsi"/>
          <w:b/>
          <w:bCs/>
          <w:szCs w:val="24"/>
        </w:rPr>
      </w:pPr>
      <w:r w:rsidRPr="00C94F6F">
        <w:rPr>
          <w:rFonts w:asciiTheme="minorHAnsi" w:hAnsiTheme="minorHAnsi" w:cstheme="minorHAnsi"/>
          <w:b/>
          <w:bCs/>
          <w:szCs w:val="24"/>
        </w:rPr>
        <w:t xml:space="preserve"> Monday, April 3, 2023 from 3:30 p.m. to 6:00 p.m.</w:t>
      </w:r>
    </w:p>
    <w:p w14:paraId="19FB7694" w14:textId="77777777" w:rsidR="00D12493" w:rsidRPr="00C94F6F" w:rsidRDefault="00D12493" w:rsidP="00D12493">
      <w:pPr>
        <w:spacing w:after="0" w:line="240" w:lineRule="auto"/>
        <w:jc w:val="center"/>
        <w:rPr>
          <w:rFonts w:asciiTheme="minorHAnsi" w:hAnsiTheme="minorHAnsi" w:cstheme="minorHAnsi"/>
          <w:b/>
          <w:bCs/>
          <w:szCs w:val="24"/>
        </w:rPr>
      </w:pPr>
    </w:p>
    <w:p w14:paraId="5F00C010" w14:textId="77777777" w:rsidR="00D12493" w:rsidRPr="00C94F6F" w:rsidRDefault="00D12493" w:rsidP="00D12493">
      <w:pPr>
        <w:spacing w:after="0" w:line="240" w:lineRule="auto"/>
        <w:jc w:val="both"/>
        <w:rPr>
          <w:rFonts w:asciiTheme="minorHAnsi" w:hAnsiTheme="minorHAnsi" w:cstheme="minorHAnsi"/>
          <w:b/>
          <w:szCs w:val="24"/>
        </w:rPr>
      </w:pPr>
      <w:r w:rsidRPr="00C94F6F">
        <w:rPr>
          <w:rFonts w:asciiTheme="minorHAnsi" w:hAnsiTheme="minorHAnsi" w:cstheme="minorHAnsi"/>
          <w:b/>
          <w:szCs w:val="24"/>
        </w:rPr>
        <w:t>Dear Sir/Madam,</w:t>
      </w:r>
    </w:p>
    <w:p w14:paraId="3AD51DC6" w14:textId="77777777" w:rsidR="00D12493" w:rsidRPr="00C94F6F" w:rsidRDefault="00D12493" w:rsidP="00D12493">
      <w:pPr>
        <w:spacing w:after="0" w:line="240" w:lineRule="auto"/>
        <w:jc w:val="center"/>
        <w:rPr>
          <w:rFonts w:asciiTheme="minorHAnsi" w:hAnsiTheme="minorHAnsi" w:cstheme="minorHAnsi"/>
          <w:b/>
          <w:bCs/>
          <w:szCs w:val="24"/>
        </w:rPr>
      </w:pPr>
    </w:p>
    <w:p w14:paraId="1CE4075A" w14:textId="77777777" w:rsidR="00D12493" w:rsidRPr="00C94F6F" w:rsidRDefault="00D12493" w:rsidP="00D12493">
      <w:pPr>
        <w:spacing w:after="0" w:line="240" w:lineRule="auto"/>
        <w:jc w:val="both"/>
        <w:rPr>
          <w:rFonts w:asciiTheme="minorHAnsi" w:hAnsiTheme="minorHAnsi" w:cstheme="minorHAnsi"/>
          <w:b/>
          <w:bCs/>
          <w:szCs w:val="24"/>
        </w:rPr>
      </w:pPr>
      <w:r w:rsidRPr="00C94F6F">
        <w:rPr>
          <w:rFonts w:asciiTheme="minorHAnsi" w:hAnsiTheme="minorHAnsi" w:cstheme="minorHAnsi"/>
          <w:szCs w:val="24"/>
        </w:rPr>
        <w:t>IMC Chamber of Commerce and Industry’s Direct Taxation Committee is organising a half-day Seminar</w:t>
      </w:r>
      <w:r w:rsidRPr="00C94F6F">
        <w:rPr>
          <w:rFonts w:asciiTheme="minorHAnsi" w:hAnsiTheme="minorHAnsi" w:cstheme="minorHAnsi"/>
          <w:b/>
          <w:bCs/>
          <w:szCs w:val="24"/>
        </w:rPr>
        <w:t xml:space="preserve"> </w:t>
      </w:r>
      <w:r w:rsidRPr="00C94F6F">
        <w:rPr>
          <w:rFonts w:asciiTheme="minorHAnsi" w:hAnsiTheme="minorHAnsi" w:cstheme="minorHAnsi"/>
          <w:szCs w:val="24"/>
        </w:rPr>
        <w:t>on</w:t>
      </w:r>
      <w:r w:rsidRPr="00C94F6F">
        <w:rPr>
          <w:rFonts w:asciiTheme="minorHAnsi" w:hAnsiTheme="minorHAnsi" w:cstheme="minorHAnsi"/>
          <w:b/>
          <w:bCs/>
          <w:szCs w:val="24"/>
        </w:rPr>
        <w:t xml:space="preserve"> Recent Decisions and Amendments Relating to Charitable Trust and its Implications</w:t>
      </w:r>
    </w:p>
    <w:p w14:paraId="72FADA0A" w14:textId="77777777" w:rsidR="00D12493" w:rsidRPr="00C94F6F" w:rsidRDefault="00D12493" w:rsidP="00D12493">
      <w:pPr>
        <w:spacing w:after="0" w:line="240" w:lineRule="auto"/>
        <w:jc w:val="both"/>
        <w:rPr>
          <w:rStyle w:val="Strong"/>
          <w:rFonts w:asciiTheme="minorHAnsi" w:hAnsiTheme="minorHAnsi" w:cstheme="minorHAnsi"/>
          <w:b w:val="0"/>
          <w:szCs w:val="24"/>
        </w:rPr>
      </w:pPr>
    </w:p>
    <w:p w14:paraId="1C8BA360" w14:textId="77777777" w:rsidR="00D12493" w:rsidRPr="00C94F6F" w:rsidRDefault="00D12493" w:rsidP="00D12493">
      <w:pPr>
        <w:spacing w:after="0" w:line="240" w:lineRule="auto"/>
        <w:jc w:val="both"/>
        <w:rPr>
          <w:rFonts w:asciiTheme="minorHAnsi" w:hAnsiTheme="minorHAnsi" w:cstheme="minorHAnsi"/>
          <w:b/>
          <w:szCs w:val="24"/>
        </w:rPr>
      </w:pPr>
      <w:r w:rsidRPr="00C94F6F">
        <w:rPr>
          <w:rFonts w:asciiTheme="minorHAnsi" w:hAnsiTheme="minorHAnsi" w:cstheme="minorHAnsi"/>
          <w:b/>
          <w:szCs w:val="24"/>
        </w:rPr>
        <w:t>Day &amp; Date</w:t>
      </w:r>
      <w:r w:rsidRPr="00C94F6F">
        <w:rPr>
          <w:rFonts w:asciiTheme="minorHAnsi" w:hAnsiTheme="minorHAnsi" w:cstheme="minorHAnsi"/>
          <w:b/>
          <w:szCs w:val="24"/>
        </w:rPr>
        <w:tab/>
        <w:t xml:space="preserve"> : </w:t>
      </w:r>
      <w:r w:rsidRPr="00C94F6F">
        <w:rPr>
          <w:rFonts w:asciiTheme="minorHAnsi" w:hAnsiTheme="minorHAnsi" w:cstheme="minorHAnsi"/>
          <w:b/>
          <w:bCs/>
          <w:szCs w:val="24"/>
        </w:rPr>
        <w:t>Monday, April 3, 2023</w:t>
      </w:r>
    </w:p>
    <w:p w14:paraId="34076986" w14:textId="77777777" w:rsidR="00D12493" w:rsidRPr="00C94F6F" w:rsidRDefault="00D12493" w:rsidP="00D12493">
      <w:pPr>
        <w:spacing w:after="0" w:line="240" w:lineRule="auto"/>
        <w:jc w:val="both"/>
        <w:rPr>
          <w:rFonts w:asciiTheme="minorHAnsi" w:hAnsiTheme="minorHAnsi" w:cstheme="minorHAnsi"/>
          <w:b/>
          <w:szCs w:val="24"/>
        </w:rPr>
      </w:pPr>
      <w:r w:rsidRPr="00C94F6F">
        <w:rPr>
          <w:rFonts w:asciiTheme="minorHAnsi" w:hAnsiTheme="minorHAnsi" w:cstheme="minorHAnsi"/>
          <w:b/>
          <w:szCs w:val="24"/>
        </w:rPr>
        <w:t>Time</w:t>
      </w:r>
      <w:r w:rsidRPr="00C94F6F">
        <w:rPr>
          <w:rFonts w:asciiTheme="minorHAnsi" w:hAnsiTheme="minorHAnsi" w:cstheme="minorHAnsi"/>
          <w:b/>
          <w:szCs w:val="24"/>
        </w:rPr>
        <w:tab/>
      </w:r>
      <w:r w:rsidRPr="00C94F6F">
        <w:rPr>
          <w:rFonts w:asciiTheme="minorHAnsi" w:hAnsiTheme="minorHAnsi" w:cstheme="minorHAnsi"/>
          <w:b/>
          <w:szCs w:val="24"/>
        </w:rPr>
        <w:tab/>
        <w:t xml:space="preserve"> : </w:t>
      </w:r>
      <w:r w:rsidRPr="00C94F6F">
        <w:rPr>
          <w:rFonts w:asciiTheme="minorHAnsi" w:hAnsiTheme="minorHAnsi" w:cstheme="minorHAnsi"/>
          <w:b/>
          <w:bCs/>
          <w:szCs w:val="24"/>
        </w:rPr>
        <w:t>3:30 p.m. to 6:00 p.m.</w:t>
      </w:r>
    </w:p>
    <w:p w14:paraId="1B6816BE" w14:textId="77777777" w:rsidR="00D12493" w:rsidRPr="00C94F6F" w:rsidRDefault="00D12493" w:rsidP="00D12493">
      <w:pPr>
        <w:spacing w:after="0" w:line="240" w:lineRule="auto"/>
        <w:ind w:left="1440" w:hanging="1440"/>
        <w:jc w:val="both"/>
        <w:rPr>
          <w:rFonts w:asciiTheme="minorHAnsi" w:hAnsiTheme="minorHAnsi" w:cstheme="minorHAnsi"/>
          <w:b/>
          <w:szCs w:val="24"/>
        </w:rPr>
      </w:pPr>
      <w:r w:rsidRPr="00C94F6F">
        <w:rPr>
          <w:rFonts w:asciiTheme="minorHAnsi" w:hAnsiTheme="minorHAnsi" w:cstheme="minorHAnsi"/>
          <w:b/>
          <w:szCs w:val="24"/>
        </w:rPr>
        <w:t>Venue</w:t>
      </w:r>
      <w:r w:rsidRPr="00C94F6F">
        <w:rPr>
          <w:rFonts w:asciiTheme="minorHAnsi" w:hAnsiTheme="minorHAnsi" w:cstheme="minorHAnsi"/>
          <w:b/>
          <w:szCs w:val="24"/>
        </w:rPr>
        <w:tab/>
        <w:t xml:space="preserve"> : </w:t>
      </w:r>
      <w:proofErr w:type="spellStart"/>
      <w:r w:rsidRPr="00C94F6F">
        <w:rPr>
          <w:rFonts w:asciiTheme="minorHAnsi" w:hAnsiTheme="minorHAnsi" w:cstheme="minorHAnsi"/>
          <w:b/>
          <w:szCs w:val="24"/>
        </w:rPr>
        <w:t>Babubhai</w:t>
      </w:r>
      <w:proofErr w:type="spellEnd"/>
      <w:r w:rsidRPr="00C94F6F">
        <w:rPr>
          <w:rFonts w:asciiTheme="minorHAnsi" w:hAnsiTheme="minorHAnsi" w:cstheme="minorHAnsi"/>
          <w:b/>
          <w:szCs w:val="24"/>
        </w:rPr>
        <w:t xml:space="preserve"> </w:t>
      </w:r>
      <w:proofErr w:type="spellStart"/>
      <w:r w:rsidRPr="00C94F6F">
        <w:rPr>
          <w:rFonts w:asciiTheme="minorHAnsi" w:hAnsiTheme="minorHAnsi" w:cstheme="minorHAnsi"/>
          <w:b/>
          <w:szCs w:val="24"/>
        </w:rPr>
        <w:t>Chinai</w:t>
      </w:r>
      <w:proofErr w:type="spellEnd"/>
      <w:r w:rsidRPr="00C94F6F">
        <w:rPr>
          <w:rFonts w:asciiTheme="minorHAnsi" w:hAnsiTheme="minorHAnsi" w:cstheme="minorHAnsi"/>
          <w:b/>
          <w:szCs w:val="24"/>
        </w:rPr>
        <w:t xml:space="preserve"> Committee Room </w:t>
      </w:r>
      <w:r w:rsidRPr="00C94F6F">
        <w:rPr>
          <w:rFonts w:asciiTheme="minorHAnsi" w:hAnsiTheme="minorHAnsi" w:cstheme="minorHAnsi"/>
          <w:b/>
          <w:color w:val="202020"/>
          <w:szCs w:val="24"/>
          <w:shd w:val="clear" w:color="auto" w:fill="FFFFFF"/>
        </w:rPr>
        <w:t>(2nd Floor), IMC Building, IMC Marg</w:t>
      </w:r>
    </w:p>
    <w:p w14:paraId="033D416E" w14:textId="77777777" w:rsidR="00D12493" w:rsidRPr="00C94F6F" w:rsidRDefault="00D12493" w:rsidP="00D12493">
      <w:pPr>
        <w:spacing w:after="0" w:line="240" w:lineRule="auto"/>
        <w:ind w:left="1440" w:hanging="1440"/>
        <w:jc w:val="both"/>
        <w:rPr>
          <w:rFonts w:asciiTheme="minorHAnsi" w:hAnsiTheme="minorHAnsi" w:cstheme="minorHAnsi"/>
          <w:b/>
          <w:szCs w:val="24"/>
        </w:rPr>
      </w:pPr>
      <w:r w:rsidRPr="00C94F6F">
        <w:rPr>
          <w:rFonts w:asciiTheme="minorHAnsi" w:hAnsiTheme="minorHAnsi" w:cstheme="minorHAnsi"/>
          <w:b/>
          <w:szCs w:val="24"/>
        </w:rPr>
        <w:tab/>
        <w:t xml:space="preserve">   </w:t>
      </w:r>
      <w:r w:rsidRPr="00C94F6F">
        <w:rPr>
          <w:rFonts w:asciiTheme="minorHAnsi" w:hAnsiTheme="minorHAnsi" w:cstheme="minorHAnsi"/>
          <w:b/>
          <w:color w:val="202020"/>
          <w:szCs w:val="24"/>
          <w:shd w:val="clear" w:color="auto" w:fill="FFFFFF"/>
        </w:rPr>
        <w:t xml:space="preserve">Opposite </w:t>
      </w:r>
      <w:proofErr w:type="spellStart"/>
      <w:r w:rsidRPr="00C94F6F">
        <w:rPr>
          <w:rFonts w:asciiTheme="minorHAnsi" w:hAnsiTheme="minorHAnsi" w:cstheme="minorHAnsi"/>
          <w:b/>
          <w:color w:val="202020"/>
          <w:szCs w:val="24"/>
          <w:shd w:val="clear" w:color="auto" w:fill="FFFFFF"/>
        </w:rPr>
        <w:t>Churchgate</w:t>
      </w:r>
      <w:proofErr w:type="spellEnd"/>
      <w:r w:rsidRPr="00C94F6F">
        <w:rPr>
          <w:rFonts w:asciiTheme="minorHAnsi" w:hAnsiTheme="minorHAnsi" w:cstheme="minorHAnsi"/>
          <w:b/>
          <w:color w:val="202020"/>
          <w:szCs w:val="24"/>
          <w:shd w:val="clear" w:color="auto" w:fill="FFFFFF"/>
        </w:rPr>
        <w:t xml:space="preserve"> Station, Mumbai -</w:t>
      </w:r>
      <w:r>
        <w:rPr>
          <w:rFonts w:asciiTheme="minorHAnsi" w:hAnsiTheme="minorHAnsi" w:cstheme="minorHAnsi"/>
          <w:b/>
          <w:color w:val="202020"/>
          <w:szCs w:val="24"/>
          <w:shd w:val="clear" w:color="auto" w:fill="FFFFFF"/>
        </w:rPr>
        <w:t xml:space="preserve"> </w:t>
      </w:r>
      <w:r w:rsidRPr="00C94F6F">
        <w:rPr>
          <w:rFonts w:asciiTheme="minorHAnsi" w:hAnsiTheme="minorHAnsi" w:cstheme="minorHAnsi"/>
          <w:b/>
          <w:color w:val="202020"/>
          <w:szCs w:val="24"/>
          <w:shd w:val="clear" w:color="auto" w:fill="FFFFFF"/>
        </w:rPr>
        <w:t>400020</w:t>
      </w:r>
    </w:p>
    <w:p w14:paraId="6003DA99" w14:textId="77777777" w:rsidR="00D12493" w:rsidRPr="00C94F6F" w:rsidRDefault="00D12493" w:rsidP="00D12493">
      <w:pPr>
        <w:spacing w:after="0" w:line="240" w:lineRule="auto"/>
        <w:ind w:left="1440" w:hanging="1440"/>
        <w:jc w:val="both"/>
        <w:rPr>
          <w:rFonts w:asciiTheme="minorHAnsi" w:hAnsiTheme="minorHAnsi" w:cstheme="minorHAnsi"/>
          <w:b/>
          <w:szCs w:val="24"/>
        </w:rPr>
      </w:pPr>
      <w:r w:rsidRPr="00C94F6F">
        <w:rPr>
          <w:rFonts w:asciiTheme="minorHAnsi" w:hAnsiTheme="minorHAnsi" w:cstheme="minorHAnsi"/>
          <w:b/>
          <w:szCs w:val="24"/>
        </w:rPr>
        <w:tab/>
      </w:r>
    </w:p>
    <w:p w14:paraId="0EE5FDEC" w14:textId="77777777" w:rsidR="00D12493" w:rsidRPr="00C94F6F" w:rsidRDefault="00D12493" w:rsidP="00D12493">
      <w:pPr>
        <w:spacing w:after="0" w:line="240" w:lineRule="auto"/>
        <w:jc w:val="both"/>
        <w:rPr>
          <w:rFonts w:asciiTheme="minorHAnsi" w:hAnsiTheme="minorHAnsi" w:cstheme="minorHAnsi"/>
          <w:szCs w:val="24"/>
        </w:rPr>
      </w:pPr>
      <w:r>
        <w:rPr>
          <w:rFonts w:asciiTheme="minorHAnsi" w:hAnsiTheme="minorHAnsi" w:cstheme="minorHAnsi"/>
          <w:szCs w:val="24"/>
        </w:rPr>
        <w:t>This seminar is being organised t</w:t>
      </w:r>
      <w:r w:rsidRPr="00C94F6F">
        <w:rPr>
          <w:rFonts w:asciiTheme="minorHAnsi" w:hAnsiTheme="minorHAnsi" w:cstheme="minorHAnsi"/>
          <w:szCs w:val="24"/>
        </w:rPr>
        <w:t xml:space="preserve">o understand the nitty-gritties of the judgements and amendments proposed in Finance Bill 2023 and Finance Act 2022, </w:t>
      </w:r>
      <w:r>
        <w:rPr>
          <w:rFonts w:asciiTheme="minorHAnsi" w:hAnsiTheme="minorHAnsi" w:cstheme="minorHAnsi"/>
          <w:szCs w:val="24"/>
        </w:rPr>
        <w:t xml:space="preserve">and their implications. </w:t>
      </w:r>
    </w:p>
    <w:p w14:paraId="284B0527" w14:textId="77777777" w:rsidR="00D12493" w:rsidRPr="00C94F6F" w:rsidRDefault="00D12493" w:rsidP="00D12493">
      <w:pPr>
        <w:spacing w:after="0"/>
        <w:rPr>
          <w:rFonts w:asciiTheme="minorHAnsi" w:hAnsiTheme="minorHAnsi" w:cstheme="minorHAnsi"/>
          <w:b/>
          <w:bCs/>
          <w:szCs w:val="24"/>
        </w:rPr>
      </w:pPr>
    </w:p>
    <w:p w14:paraId="61116868" w14:textId="77777777" w:rsidR="00D12493" w:rsidRDefault="00D12493" w:rsidP="00D12493">
      <w:pPr>
        <w:spacing w:after="0" w:line="240" w:lineRule="auto"/>
        <w:rPr>
          <w:rFonts w:asciiTheme="minorHAnsi" w:hAnsiTheme="minorHAnsi" w:cstheme="minorHAnsi"/>
          <w:b/>
          <w:bCs/>
          <w:szCs w:val="24"/>
        </w:rPr>
      </w:pPr>
      <w:r w:rsidRPr="00C94F6F">
        <w:rPr>
          <w:rFonts w:asciiTheme="minorHAnsi" w:hAnsiTheme="minorHAnsi" w:cstheme="minorHAnsi"/>
          <w:b/>
          <w:bCs/>
          <w:szCs w:val="24"/>
        </w:rPr>
        <w:t>Background:</w:t>
      </w:r>
    </w:p>
    <w:p w14:paraId="73DF434E" w14:textId="77777777" w:rsidR="00D12493" w:rsidRPr="00C94F6F" w:rsidRDefault="00D12493" w:rsidP="00D12493">
      <w:pPr>
        <w:spacing w:after="0" w:line="240" w:lineRule="auto"/>
        <w:rPr>
          <w:rFonts w:asciiTheme="minorHAnsi" w:hAnsiTheme="minorHAnsi" w:cstheme="minorHAnsi"/>
          <w:b/>
          <w:bCs/>
          <w:szCs w:val="24"/>
        </w:rPr>
      </w:pPr>
    </w:p>
    <w:p w14:paraId="57260C42" w14:textId="77777777" w:rsidR="00D12493" w:rsidRDefault="00D12493" w:rsidP="00D12493">
      <w:pPr>
        <w:spacing w:after="0" w:line="240" w:lineRule="auto"/>
        <w:jc w:val="both"/>
        <w:rPr>
          <w:rFonts w:asciiTheme="minorHAnsi" w:hAnsiTheme="minorHAnsi" w:cstheme="minorHAnsi"/>
          <w:szCs w:val="24"/>
        </w:rPr>
      </w:pPr>
      <w:r w:rsidRPr="00C94F6F">
        <w:rPr>
          <w:rFonts w:asciiTheme="minorHAnsi" w:hAnsiTheme="minorHAnsi" w:cstheme="minorHAnsi"/>
          <w:szCs w:val="24"/>
        </w:rPr>
        <w:t xml:space="preserve">Charitable Organizations are essentially formed to benefit the public at large. NGOs help address a wide variety of social needs through various means and are working in the areas of providing relief and assistance to people at times of need in any part of the world, especially who are the victims of war, natural disaster, catastrophe, hunger, disease, poverty and orphans by supplying them with food, shelter, medical aid, education and other fundamental needs.  In the times of </w:t>
      </w:r>
      <w:proofErr w:type="spellStart"/>
      <w:r w:rsidRPr="00C94F6F">
        <w:rPr>
          <w:rFonts w:asciiTheme="minorHAnsi" w:hAnsiTheme="minorHAnsi" w:cstheme="minorHAnsi"/>
          <w:szCs w:val="24"/>
        </w:rPr>
        <w:t>Covid</w:t>
      </w:r>
      <w:proofErr w:type="spellEnd"/>
      <w:r w:rsidRPr="00C94F6F">
        <w:rPr>
          <w:rFonts w:asciiTheme="minorHAnsi" w:hAnsiTheme="minorHAnsi" w:cstheme="minorHAnsi"/>
          <w:szCs w:val="24"/>
        </w:rPr>
        <w:t xml:space="preserve"> pandemic, Charities have supplemented the Government’s efforts to alleviate the problems faced by its citizens. Unfortunately, in India, charitable organisations are highly regulated and there are constant changes being made to Income-tax Act, 1961 and Rules including several amendments in Finance Bill 2023, for purpose of taxation of Charitable Trusts. </w:t>
      </w:r>
    </w:p>
    <w:p w14:paraId="69B122CE" w14:textId="77777777" w:rsidR="00D12493" w:rsidRPr="00C94F6F" w:rsidRDefault="00D12493" w:rsidP="00D12493">
      <w:pPr>
        <w:spacing w:after="0" w:line="240" w:lineRule="auto"/>
        <w:jc w:val="both"/>
        <w:rPr>
          <w:rFonts w:asciiTheme="minorHAnsi" w:hAnsiTheme="minorHAnsi" w:cstheme="minorHAnsi"/>
          <w:szCs w:val="24"/>
        </w:rPr>
      </w:pPr>
    </w:p>
    <w:p w14:paraId="4B912914" w14:textId="77777777" w:rsidR="00D12493" w:rsidRDefault="00D12493" w:rsidP="00D12493">
      <w:pPr>
        <w:spacing w:after="0" w:line="240" w:lineRule="auto"/>
        <w:jc w:val="both"/>
        <w:rPr>
          <w:rFonts w:asciiTheme="minorHAnsi" w:hAnsiTheme="minorHAnsi" w:cstheme="minorHAnsi"/>
          <w:szCs w:val="24"/>
        </w:rPr>
      </w:pPr>
      <w:r w:rsidRPr="00C94F6F">
        <w:rPr>
          <w:rFonts w:asciiTheme="minorHAnsi" w:hAnsiTheme="minorHAnsi" w:cstheme="minorHAnsi"/>
          <w:szCs w:val="24"/>
        </w:rPr>
        <w:t>Further, the scope and amplitude of the definition “charitable purpose” under the Income Tax Act, 1961 has engaged the courts’ attention on several occasions. The residual purpose included in the definition of ‘charitable purpose’ in section 2(15) is “</w:t>
      </w:r>
      <w:r w:rsidRPr="00C94F6F">
        <w:rPr>
          <w:rFonts w:asciiTheme="minorHAnsi" w:hAnsiTheme="minorHAnsi" w:cstheme="minorHAnsi"/>
          <w:b/>
          <w:bCs/>
          <w:szCs w:val="24"/>
        </w:rPr>
        <w:t>advancement of any other object of general public utility</w:t>
      </w:r>
      <w:r w:rsidRPr="00C94F6F">
        <w:rPr>
          <w:rFonts w:asciiTheme="minorHAnsi" w:hAnsiTheme="minorHAnsi" w:cstheme="minorHAnsi"/>
          <w:szCs w:val="24"/>
        </w:rPr>
        <w:t xml:space="preserve">”, which has been interpreted extensively by the </w:t>
      </w:r>
      <w:r w:rsidRPr="00C94F6F">
        <w:rPr>
          <w:rFonts w:asciiTheme="minorHAnsi" w:hAnsiTheme="minorHAnsi" w:cstheme="minorHAnsi"/>
          <w:b/>
          <w:bCs/>
          <w:szCs w:val="24"/>
        </w:rPr>
        <w:t>Supreme Court</w:t>
      </w:r>
      <w:r w:rsidRPr="00C94F6F">
        <w:rPr>
          <w:rFonts w:asciiTheme="minorHAnsi" w:hAnsiTheme="minorHAnsi" w:cstheme="minorHAnsi"/>
          <w:szCs w:val="24"/>
        </w:rPr>
        <w:t xml:space="preserve"> in the recent decision in the case of </w:t>
      </w:r>
      <w:r w:rsidRPr="00C94F6F">
        <w:rPr>
          <w:rFonts w:asciiTheme="minorHAnsi" w:hAnsiTheme="minorHAnsi" w:cstheme="minorHAnsi"/>
          <w:b/>
          <w:bCs/>
          <w:szCs w:val="24"/>
        </w:rPr>
        <w:t>ACIT v. Ahmedabad Urban Development Authority and others(Civil Appeal No. 21762 of 2017)</w:t>
      </w:r>
      <w:r w:rsidRPr="00C94F6F">
        <w:rPr>
          <w:rFonts w:asciiTheme="minorHAnsi" w:hAnsiTheme="minorHAnsi" w:cstheme="minorHAnsi"/>
          <w:szCs w:val="24"/>
        </w:rPr>
        <w:t xml:space="preserve">.  </w:t>
      </w:r>
    </w:p>
    <w:p w14:paraId="1AE1C1DB" w14:textId="77777777" w:rsidR="00D12493" w:rsidRPr="00C94F6F" w:rsidRDefault="00D12493" w:rsidP="00D12493">
      <w:pPr>
        <w:spacing w:after="0" w:line="240" w:lineRule="auto"/>
        <w:jc w:val="both"/>
        <w:rPr>
          <w:rFonts w:asciiTheme="minorHAnsi" w:hAnsiTheme="minorHAnsi" w:cstheme="minorHAnsi"/>
          <w:szCs w:val="24"/>
        </w:rPr>
      </w:pPr>
    </w:p>
    <w:p w14:paraId="61D69D03" w14:textId="77777777" w:rsidR="00D12493" w:rsidRDefault="00D12493" w:rsidP="00D12493">
      <w:pPr>
        <w:spacing w:after="0" w:line="240" w:lineRule="auto"/>
        <w:jc w:val="both"/>
        <w:rPr>
          <w:rFonts w:asciiTheme="minorHAnsi" w:hAnsiTheme="minorHAnsi" w:cstheme="minorHAnsi"/>
          <w:szCs w:val="24"/>
        </w:rPr>
      </w:pPr>
      <w:r w:rsidRPr="00C94F6F">
        <w:rPr>
          <w:rFonts w:asciiTheme="minorHAnsi" w:hAnsiTheme="minorHAnsi" w:cstheme="minorHAnsi"/>
          <w:szCs w:val="24"/>
        </w:rPr>
        <w:t xml:space="preserve">Also, the Supreme Court in case of </w:t>
      </w:r>
      <w:r w:rsidRPr="00C94F6F">
        <w:rPr>
          <w:rFonts w:asciiTheme="minorHAnsi" w:hAnsiTheme="minorHAnsi" w:cstheme="minorHAnsi"/>
          <w:b/>
          <w:bCs/>
          <w:szCs w:val="24"/>
        </w:rPr>
        <w:t>M/s New Noble Education Society Vs The Chief Commissioner of Income-tax and another (Civil Appeal No. 3795 OF 2014)</w:t>
      </w:r>
      <w:r w:rsidRPr="00C94F6F">
        <w:rPr>
          <w:rFonts w:asciiTheme="minorHAnsi" w:hAnsiTheme="minorHAnsi" w:cstheme="minorHAnsi"/>
          <w:szCs w:val="24"/>
        </w:rPr>
        <w:t xml:space="preserve"> has interpreted the word ‘solely’ restrictively to deny tax exemption to educational institutions with multiple objects, which has created lot of disputes while obtaining registrations for the Charitable Trusts. </w:t>
      </w:r>
    </w:p>
    <w:p w14:paraId="37106DE3" w14:textId="77777777" w:rsidR="0099608E" w:rsidRDefault="0099608E" w:rsidP="00D12493">
      <w:pPr>
        <w:spacing w:after="0" w:line="240" w:lineRule="auto"/>
        <w:jc w:val="both"/>
        <w:rPr>
          <w:rFonts w:asciiTheme="minorHAnsi" w:hAnsiTheme="minorHAnsi" w:cstheme="minorHAnsi"/>
          <w:szCs w:val="24"/>
        </w:rPr>
      </w:pPr>
    </w:p>
    <w:p w14:paraId="0C545CC8" w14:textId="50B65FD4" w:rsidR="0099608E" w:rsidRDefault="0099608E" w:rsidP="00D12493">
      <w:pPr>
        <w:spacing w:after="0" w:line="240" w:lineRule="auto"/>
        <w:jc w:val="both"/>
        <w:rPr>
          <w:rFonts w:asciiTheme="minorHAnsi" w:hAnsiTheme="minorHAnsi" w:cstheme="minorHAnsi"/>
          <w:szCs w:val="24"/>
        </w:rPr>
      </w:pPr>
      <w:r>
        <w:rPr>
          <w:rFonts w:asciiTheme="minorHAnsi" w:hAnsiTheme="minorHAnsi" w:cstheme="minorHAnsi"/>
          <w:szCs w:val="24"/>
        </w:rPr>
        <w:t>Tentative programme is attached.</w:t>
      </w:r>
    </w:p>
    <w:p w14:paraId="76F35FF5" w14:textId="77777777" w:rsidR="00C94F6F" w:rsidRPr="00C94F6F" w:rsidRDefault="00C94F6F" w:rsidP="00D12493">
      <w:pPr>
        <w:spacing w:after="0" w:line="240" w:lineRule="auto"/>
        <w:jc w:val="both"/>
        <w:rPr>
          <w:rFonts w:asciiTheme="minorHAnsi" w:hAnsiTheme="minorHAnsi" w:cstheme="minorHAnsi"/>
          <w:szCs w:val="24"/>
        </w:rPr>
      </w:pPr>
    </w:p>
    <w:p w14:paraId="04D17866" w14:textId="77777777" w:rsidR="00D12493" w:rsidRDefault="00D12493" w:rsidP="00D12493">
      <w:pPr>
        <w:spacing w:after="0" w:line="240" w:lineRule="auto"/>
        <w:jc w:val="both"/>
        <w:rPr>
          <w:rFonts w:asciiTheme="minorHAnsi" w:hAnsiTheme="minorHAnsi" w:cstheme="minorHAnsi"/>
          <w:b/>
          <w:bCs/>
          <w:szCs w:val="24"/>
        </w:rPr>
      </w:pPr>
      <w:r w:rsidRPr="00C94F6F">
        <w:rPr>
          <w:rFonts w:asciiTheme="minorHAnsi" w:hAnsiTheme="minorHAnsi" w:cstheme="minorHAnsi"/>
          <w:color w:val="202020"/>
          <w:szCs w:val="24"/>
        </w:rPr>
        <w:t xml:space="preserve">In view of the importance of the topic and its overall impact on Charitable Trust, </w:t>
      </w:r>
      <w:r w:rsidRPr="00C94F6F">
        <w:rPr>
          <w:rFonts w:asciiTheme="minorHAnsi" w:hAnsiTheme="minorHAnsi" w:cstheme="minorHAnsi"/>
          <w:b/>
          <w:bCs/>
          <w:color w:val="202020"/>
          <w:szCs w:val="24"/>
        </w:rPr>
        <w:t>we hope you would surely like to attend this seminar and get more clarifications on Tax provisions for Charitable Trusts.</w:t>
      </w:r>
      <w:r w:rsidRPr="00C94F6F">
        <w:rPr>
          <w:rFonts w:asciiTheme="minorHAnsi" w:hAnsiTheme="minorHAnsi" w:cstheme="minorHAnsi"/>
          <w:b/>
          <w:bCs/>
          <w:szCs w:val="24"/>
        </w:rPr>
        <w:t xml:space="preserve"> </w:t>
      </w:r>
    </w:p>
    <w:p w14:paraId="7304A323" w14:textId="77777777" w:rsidR="00D12493" w:rsidRPr="00C94F6F" w:rsidRDefault="00D12493" w:rsidP="00D12493">
      <w:pPr>
        <w:spacing w:after="0" w:line="240" w:lineRule="auto"/>
        <w:jc w:val="both"/>
        <w:rPr>
          <w:rFonts w:asciiTheme="minorHAnsi" w:hAnsiTheme="minorHAnsi" w:cstheme="minorHAnsi"/>
          <w:b/>
          <w:bCs/>
          <w:szCs w:val="24"/>
        </w:rPr>
      </w:pPr>
    </w:p>
    <w:p w14:paraId="13F37DDD" w14:textId="77777777" w:rsidR="00D12493" w:rsidRPr="00C94F6F" w:rsidRDefault="00D12493" w:rsidP="00D12493">
      <w:pPr>
        <w:spacing w:after="0" w:line="240" w:lineRule="auto"/>
        <w:rPr>
          <w:rFonts w:asciiTheme="minorHAnsi" w:hAnsiTheme="minorHAnsi" w:cstheme="minorHAnsi"/>
          <w:b/>
          <w:bCs/>
          <w:iCs/>
          <w:szCs w:val="24"/>
        </w:rPr>
      </w:pPr>
      <w:r w:rsidRPr="00C94F6F">
        <w:rPr>
          <w:rFonts w:asciiTheme="minorHAnsi" w:hAnsiTheme="minorHAnsi" w:cstheme="minorHAnsi"/>
          <w:b/>
          <w:bCs/>
          <w:iCs/>
          <w:szCs w:val="24"/>
        </w:rPr>
        <w:t xml:space="preserve">Registration Fee: </w:t>
      </w:r>
    </w:p>
    <w:p w14:paraId="7F303C68" w14:textId="77777777" w:rsidR="00D12493" w:rsidRPr="00C94F6F" w:rsidRDefault="00D12493" w:rsidP="00D12493">
      <w:pPr>
        <w:spacing w:after="0" w:line="240" w:lineRule="auto"/>
        <w:rPr>
          <w:rFonts w:asciiTheme="minorHAnsi" w:hAnsiTheme="minorHAnsi" w:cstheme="minorHAnsi"/>
          <w:b/>
          <w:bCs/>
          <w:iCs/>
          <w:szCs w:val="24"/>
        </w:rPr>
      </w:pPr>
    </w:p>
    <w:p w14:paraId="788A59AA" w14:textId="77777777" w:rsidR="00D12493" w:rsidRPr="00C94F6F" w:rsidRDefault="00D12493" w:rsidP="00D12493">
      <w:pPr>
        <w:spacing w:after="0" w:line="240" w:lineRule="auto"/>
        <w:rPr>
          <w:rFonts w:asciiTheme="minorHAnsi" w:hAnsiTheme="minorHAnsi" w:cstheme="minorHAnsi"/>
          <w:b/>
          <w:bCs/>
          <w:iCs/>
          <w:szCs w:val="24"/>
        </w:rPr>
      </w:pPr>
      <w:r w:rsidRPr="00C94F6F">
        <w:rPr>
          <w:rFonts w:asciiTheme="minorHAnsi" w:hAnsiTheme="minorHAnsi" w:cstheme="minorHAnsi"/>
          <w:b/>
          <w:bCs/>
          <w:iCs/>
          <w:szCs w:val="24"/>
        </w:rPr>
        <w:t xml:space="preserve">For IMC </w:t>
      </w:r>
      <w:proofErr w:type="gramStart"/>
      <w:r w:rsidRPr="00C94F6F">
        <w:rPr>
          <w:rFonts w:asciiTheme="minorHAnsi" w:hAnsiTheme="minorHAnsi" w:cstheme="minorHAnsi"/>
          <w:b/>
          <w:bCs/>
          <w:iCs/>
          <w:szCs w:val="24"/>
        </w:rPr>
        <w:t>Members  -</w:t>
      </w:r>
      <w:proofErr w:type="gramEnd"/>
      <w:r w:rsidRPr="00C94F6F">
        <w:rPr>
          <w:rFonts w:asciiTheme="minorHAnsi" w:hAnsiTheme="minorHAnsi" w:cstheme="minorHAnsi"/>
          <w:b/>
          <w:bCs/>
          <w:iCs/>
          <w:szCs w:val="24"/>
        </w:rPr>
        <w:t xml:space="preserve"> </w:t>
      </w:r>
      <w:proofErr w:type="spellStart"/>
      <w:r w:rsidRPr="00C94F6F">
        <w:rPr>
          <w:rFonts w:asciiTheme="minorHAnsi" w:hAnsiTheme="minorHAnsi" w:cstheme="minorHAnsi"/>
          <w:b/>
          <w:bCs/>
          <w:iCs/>
          <w:szCs w:val="24"/>
        </w:rPr>
        <w:t>Rs</w:t>
      </w:r>
      <w:proofErr w:type="spellEnd"/>
      <w:r w:rsidRPr="00C94F6F">
        <w:rPr>
          <w:rFonts w:asciiTheme="minorHAnsi" w:hAnsiTheme="minorHAnsi" w:cstheme="minorHAnsi"/>
          <w:b/>
          <w:bCs/>
          <w:iCs/>
          <w:szCs w:val="24"/>
        </w:rPr>
        <w:t xml:space="preserve">. 750 + 18% GST = </w:t>
      </w:r>
      <w:proofErr w:type="spellStart"/>
      <w:r w:rsidRPr="00C94F6F">
        <w:rPr>
          <w:rFonts w:asciiTheme="minorHAnsi" w:hAnsiTheme="minorHAnsi" w:cstheme="minorHAnsi"/>
          <w:b/>
          <w:bCs/>
          <w:iCs/>
          <w:szCs w:val="24"/>
        </w:rPr>
        <w:t>Rs</w:t>
      </w:r>
      <w:proofErr w:type="spellEnd"/>
      <w:r w:rsidRPr="00C94F6F">
        <w:rPr>
          <w:rFonts w:asciiTheme="minorHAnsi" w:hAnsiTheme="minorHAnsi" w:cstheme="minorHAnsi"/>
          <w:b/>
          <w:bCs/>
          <w:iCs/>
          <w:szCs w:val="24"/>
        </w:rPr>
        <w:t>. 885/-</w:t>
      </w:r>
    </w:p>
    <w:p w14:paraId="6E9EC092" w14:textId="77777777" w:rsidR="00D12493" w:rsidRPr="00C94F6F" w:rsidRDefault="00D12493" w:rsidP="00D12493">
      <w:pPr>
        <w:spacing w:after="0" w:line="240" w:lineRule="auto"/>
        <w:rPr>
          <w:rFonts w:asciiTheme="minorHAnsi" w:hAnsiTheme="minorHAnsi" w:cstheme="minorHAnsi"/>
          <w:b/>
          <w:bCs/>
          <w:iCs/>
          <w:szCs w:val="24"/>
        </w:rPr>
      </w:pPr>
      <w:r w:rsidRPr="00C94F6F">
        <w:rPr>
          <w:rFonts w:asciiTheme="minorHAnsi" w:hAnsiTheme="minorHAnsi" w:cstheme="minorHAnsi"/>
          <w:b/>
          <w:bCs/>
          <w:iCs/>
          <w:szCs w:val="24"/>
        </w:rPr>
        <w:t xml:space="preserve">For Non-Members - </w:t>
      </w:r>
      <w:proofErr w:type="spellStart"/>
      <w:r w:rsidRPr="00C94F6F">
        <w:rPr>
          <w:rFonts w:asciiTheme="minorHAnsi" w:hAnsiTheme="minorHAnsi" w:cstheme="minorHAnsi"/>
          <w:b/>
          <w:bCs/>
          <w:iCs/>
          <w:szCs w:val="24"/>
        </w:rPr>
        <w:t>Rs</w:t>
      </w:r>
      <w:proofErr w:type="spellEnd"/>
      <w:r w:rsidRPr="00C94F6F">
        <w:rPr>
          <w:rFonts w:asciiTheme="minorHAnsi" w:hAnsiTheme="minorHAnsi" w:cstheme="minorHAnsi"/>
          <w:b/>
          <w:bCs/>
          <w:iCs/>
          <w:szCs w:val="24"/>
        </w:rPr>
        <w:t xml:space="preserve">. 1000 + 18% GST = </w:t>
      </w:r>
      <w:proofErr w:type="spellStart"/>
      <w:r w:rsidRPr="00C94F6F">
        <w:rPr>
          <w:rFonts w:asciiTheme="minorHAnsi" w:hAnsiTheme="minorHAnsi" w:cstheme="minorHAnsi"/>
          <w:b/>
          <w:bCs/>
          <w:iCs/>
          <w:szCs w:val="24"/>
        </w:rPr>
        <w:t>Rs</w:t>
      </w:r>
      <w:proofErr w:type="spellEnd"/>
      <w:r w:rsidRPr="00C94F6F">
        <w:rPr>
          <w:rFonts w:asciiTheme="minorHAnsi" w:hAnsiTheme="minorHAnsi" w:cstheme="minorHAnsi"/>
          <w:b/>
          <w:bCs/>
          <w:iCs/>
          <w:szCs w:val="24"/>
        </w:rPr>
        <w:t>. 1180/-</w:t>
      </w:r>
    </w:p>
    <w:p w14:paraId="5B4E9DF1" w14:textId="77777777" w:rsidR="00D12493" w:rsidRPr="00C94F6F" w:rsidRDefault="00D12493" w:rsidP="00D12493">
      <w:pPr>
        <w:spacing w:after="0" w:line="240" w:lineRule="auto"/>
        <w:rPr>
          <w:rFonts w:asciiTheme="minorHAnsi" w:hAnsiTheme="minorHAnsi" w:cstheme="minorHAnsi"/>
          <w:b/>
          <w:bCs/>
          <w:iCs/>
          <w:szCs w:val="24"/>
        </w:rPr>
      </w:pPr>
    </w:p>
    <w:p w14:paraId="720E1EF5" w14:textId="77777777" w:rsidR="00D12493" w:rsidRPr="00C94F6F" w:rsidRDefault="00D12493" w:rsidP="00D12493">
      <w:pPr>
        <w:spacing w:after="0" w:line="240" w:lineRule="auto"/>
        <w:rPr>
          <w:rFonts w:asciiTheme="minorHAnsi" w:hAnsiTheme="minorHAnsi" w:cstheme="minorHAnsi"/>
          <w:iCs/>
          <w:szCs w:val="24"/>
        </w:rPr>
      </w:pPr>
      <w:r w:rsidRPr="00C94F6F">
        <w:rPr>
          <w:rFonts w:asciiTheme="minorHAnsi" w:hAnsiTheme="minorHAnsi" w:cstheme="minorHAnsi"/>
          <w:iCs/>
          <w:szCs w:val="24"/>
        </w:rPr>
        <w:t xml:space="preserve">You may register and make payment online at the following link: </w:t>
      </w:r>
    </w:p>
    <w:p w14:paraId="22C6993D" w14:textId="77777777" w:rsidR="00D12493" w:rsidRPr="00C94F6F" w:rsidRDefault="00D12493" w:rsidP="00D12493">
      <w:pPr>
        <w:spacing w:after="0" w:line="240" w:lineRule="auto"/>
        <w:rPr>
          <w:rFonts w:asciiTheme="minorHAnsi" w:hAnsiTheme="minorHAnsi" w:cstheme="minorHAnsi"/>
          <w:iCs/>
          <w:szCs w:val="24"/>
        </w:rPr>
      </w:pPr>
      <w:hyperlink r:id="rId5" w:history="1">
        <w:r w:rsidRPr="00C94F6F">
          <w:rPr>
            <w:rStyle w:val="Hyperlink"/>
            <w:rFonts w:asciiTheme="minorHAnsi" w:hAnsiTheme="minorHAnsi" w:cstheme="minorHAnsi"/>
            <w:iCs/>
            <w:szCs w:val="24"/>
          </w:rPr>
          <w:t>https://www.imcnet.org/events-2022</w:t>
        </w:r>
      </w:hyperlink>
      <w:r w:rsidRPr="00C94F6F">
        <w:rPr>
          <w:rFonts w:asciiTheme="minorHAnsi" w:hAnsiTheme="minorHAnsi" w:cstheme="minorHAnsi"/>
          <w:iCs/>
          <w:szCs w:val="24"/>
        </w:rPr>
        <w:t xml:space="preserve">. </w:t>
      </w:r>
    </w:p>
    <w:p w14:paraId="37F172EE" w14:textId="77777777" w:rsidR="00D12493" w:rsidRPr="00C94F6F" w:rsidRDefault="00D12493" w:rsidP="00D12493">
      <w:pPr>
        <w:spacing w:after="0" w:line="240" w:lineRule="auto"/>
        <w:rPr>
          <w:rFonts w:asciiTheme="minorHAnsi" w:hAnsiTheme="minorHAnsi" w:cstheme="minorHAnsi"/>
          <w:iCs/>
          <w:szCs w:val="24"/>
        </w:rPr>
      </w:pPr>
    </w:p>
    <w:p w14:paraId="44D2F006" w14:textId="77777777" w:rsidR="00D12493" w:rsidRPr="00C94F6F" w:rsidRDefault="00D12493" w:rsidP="00D12493">
      <w:pPr>
        <w:spacing w:after="0" w:line="240" w:lineRule="auto"/>
        <w:jc w:val="both"/>
        <w:rPr>
          <w:rFonts w:asciiTheme="minorHAnsi" w:hAnsiTheme="minorHAnsi" w:cstheme="minorHAnsi"/>
          <w:iCs/>
          <w:szCs w:val="24"/>
        </w:rPr>
      </w:pPr>
      <w:r w:rsidRPr="00C94F6F">
        <w:rPr>
          <w:rFonts w:asciiTheme="minorHAnsi" w:hAnsiTheme="minorHAnsi" w:cstheme="minorHAnsi"/>
          <w:iCs/>
          <w:szCs w:val="24"/>
        </w:rPr>
        <w:t xml:space="preserve">Please register your participation at the earliest. </w:t>
      </w:r>
    </w:p>
    <w:p w14:paraId="6B4EEEAB" w14:textId="77777777" w:rsidR="00D12493" w:rsidRPr="00C94F6F" w:rsidRDefault="00D12493" w:rsidP="00D12493">
      <w:pPr>
        <w:spacing w:after="0" w:line="240" w:lineRule="auto"/>
        <w:jc w:val="both"/>
        <w:rPr>
          <w:rFonts w:asciiTheme="minorHAnsi" w:hAnsiTheme="minorHAnsi" w:cstheme="minorHAnsi"/>
          <w:iCs/>
          <w:szCs w:val="24"/>
        </w:rPr>
      </w:pPr>
    </w:p>
    <w:p w14:paraId="4E2703D1" w14:textId="77777777" w:rsidR="00D12493" w:rsidRPr="00C94F6F" w:rsidRDefault="00D12493" w:rsidP="00D12493">
      <w:pPr>
        <w:spacing w:after="0" w:line="240" w:lineRule="auto"/>
        <w:jc w:val="both"/>
        <w:rPr>
          <w:rFonts w:asciiTheme="minorHAnsi" w:hAnsiTheme="minorHAnsi" w:cstheme="minorHAnsi"/>
          <w:iCs/>
          <w:szCs w:val="24"/>
        </w:rPr>
      </w:pPr>
      <w:r w:rsidRPr="00C94F6F">
        <w:rPr>
          <w:rFonts w:asciiTheme="minorHAnsi" w:hAnsiTheme="minorHAnsi" w:cstheme="minorHAnsi"/>
          <w:iCs/>
          <w:szCs w:val="24"/>
        </w:rPr>
        <w:t xml:space="preserve">For any query regarding this event, please write to </w:t>
      </w:r>
      <w:hyperlink r:id="rId6" w:history="1">
        <w:r w:rsidRPr="00C94F6F">
          <w:rPr>
            <w:rStyle w:val="Hyperlink"/>
            <w:rFonts w:asciiTheme="minorHAnsi" w:hAnsiTheme="minorHAnsi" w:cstheme="minorHAnsi"/>
            <w:iCs/>
            <w:szCs w:val="24"/>
          </w:rPr>
          <w:t>upendra@imcnet.org</w:t>
        </w:r>
      </w:hyperlink>
      <w:r>
        <w:rPr>
          <w:rFonts w:asciiTheme="minorHAnsi" w:hAnsiTheme="minorHAnsi" w:cstheme="minorHAnsi"/>
          <w:iCs/>
          <w:szCs w:val="24"/>
        </w:rPr>
        <w:t xml:space="preserve"> </w:t>
      </w:r>
      <w:r w:rsidRPr="00C94F6F">
        <w:rPr>
          <w:rFonts w:asciiTheme="minorHAnsi" w:hAnsiTheme="minorHAnsi" w:cstheme="minorHAnsi"/>
          <w:iCs/>
          <w:szCs w:val="24"/>
        </w:rPr>
        <w:t xml:space="preserve">/ </w:t>
      </w:r>
      <w:hyperlink r:id="rId7" w:history="1">
        <w:r w:rsidRPr="00C94F6F">
          <w:rPr>
            <w:rStyle w:val="Hyperlink"/>
            <w:rFonts w:asciiTheme="minorHAnsi" w:hAnsiTheme="minorHAnsi" w:cstheme="minorHAnsi"/>
            <w:iCs/>
            <w:szCs w:val="24"/>
          </w:rPr>
          <w:t>lucy.thomas@imcnet.org</w:t>
        </w:r>
      </w:hyperlink>
      <w:r w:rsidRPr="00C94F6F">
        <w:rPr>
          <w:rFonts w:asciiTheme="minorHAnsi" w:hAnsiTheme="minorHAnsi" w:cstheme="minorHAnsi"/>
          <w:iCs/>
          <w:szCs w:val="24"/>
        </w:rPr>
        <w:t xml:space="preserve">  or contact at 022-71226704.</w:t>
      </w:r>
    </w:p>
    <w:p w14:paraId="49CA3FC4" w14:textId="77777777" w:rsidR="00D12493" w:rsidRPr="00C94F6F" w:rsidRDefault="00D12493" w:rsidP="00D12493">
      <w:pPr>
        <w:spacing w:after="0" w:line="240" w:lineRule="auto"/>
        <w:jc w:val="both"/>
        <w:rPr>
          <w:rFonts w:asciiTheme="minorHAnsi" w:hAnsiTheme="minorHAnsi" w:cstheme="minorHAnsi"/>
          <w:iCs/>
          <w:szCs w:val="24"/>
        </w:rPr>
      </w:pPr>
    </w:p>
    <w:p w14:paraId="6EFD300C" w14:textId="77777777" w:rsidR="00D12493" w:rsidRPr="00C94F6F" w:rsidRDefault="00D12493" w:rsidP="00D12493">
      <w:pPr>
        <w:spacing w:after="0" w:line="240" w:lineRule="auto"/>
        <w:rPr>
          <w:rFonts w:asciiTheme="minorHAnsi" w:hAnsiTheme="minorHAnsi" w:cstheme="minorHAnsi"/>
          <w:szCs w:val="24"/>
        </w:rPr>
      </w:pPr>
      <w:r w:rsidRPr="00C94F6F">
        <w:rPr>
          <w:rFonts w:asciiTheme="minorHAnsi" w:hAnsiTheme="minorHAnsi" w:cstheme="minorHAnsi"/>
          <w:szCs w:val="24"/>
        </w:rPr>
        <w:t>With regards,</w:t>
      </w:r>
    </w:p>
    <w:p w14:paraId="02292124" w14:textId="77777777" w:rsidR="00D12493" w:rsidRPr="00C94F6F" w:rsidRDefault="00D12493" w:rsidP="00D12493">
      <w:pPr>
        <w:spacing w:after="0" w:line="240" w:lineRule="auto"/>
        <w:rPr>
          <w:rFonts w:asciiTheme="minorHAnsi" w:hAnsiTheme="minorHAnsi" w:cstheme="minorHAnsi"/>
          <w:szCs w:val="24"/>
        </w:rPr>
      </w:pPr>
    </w:p>
    <w:p w14:paraId="50B2E5D3" w14:textId="77777777" w:rsidR="00D12493" w:rsidRPr="00C94F6F" w:rsidRDefault="00D12493" w:rsidP="00D12493">
      <w:pPr>
        <w:spacing w:after="0" w:line="240" w:lineRule="auto"/>
        <w:rPr>
          <w:rFonts w:asciiTheme="minorHAnsi" w:hAnsiTheme="minorHAnsi" w:cstheme="minorHAnsi"/>
          <w:b/>
          <w:szCs w:val="24"/>
        </w:rPr>
      </w:pPr>
      <w:r w:rsidRPr="00C94F6F">
        <w:rPr>
          <w:rFonts w:asciiTheme="minorHAnsi" w:hAnsiTheme="minorHAnsi" w:cstheme="minorHAnsi"/>
          <w:b/>
          <w:szCs w:val="24"/>
        </w:rPr>
        <w:t>Ajit Mangrulkar</w:t>
      </w:r>
    </w:p>
    <w:p w14:paraId="5AFEC759" w14:textId="622A6F94" w:rsidR="00AA7DE3" w:rsidRPr="00C94F6F" w:rsidRDefault="00D12493" w:rsidP="00D12493">
      <w:pPr>
        <w:spacing w:after="0" w:line="240" w:lineRule="auto"/>
        <w:rPr>
          <w:rFonts w:asciiTheme="minorHAnsi" w:hAnsiTheme="minorHAnsi" w:cstheme="minorHAnsi"/>
          <w:szCs w:val="24"/>
        </w:rPr>
      </w:pPr>
      <w:r w:rsidRPr="00C94F6F">
        <w:rPr>
          <w:rFonts w:asciiTheme="minorHAnsi" w:hAnsiTheme="minorHAnsi" w:cstheme="minorHAnsi"/>
          <w:b/>
          <w:szCs w:val="24"/>
        </w:rPr>
        <w:t>Director General</w:t>
      </w:r>
      <w:bookmarkStart w:id="0" w:name="_GoBack"/>
      <w:bookmarkEnd w:id="0"/>
    </w:p>
    <w:sectPr w:rsidR="00AA7DE3" w:rsidRPr="00C94F6F" w:rsidSect="0099608E">
      <w:pgSz w:w="12240" w:h="20160" w:code="5"/>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751D2"/>
    <w:multiLevelType w:val="multilevel"/>
    <w:tmpl w:val="70643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012049"/>
    <w:multiLevelType w:val="hybridMultilevel"/>
    <w:tmpl w:val="FFC27658"/>
    <w:lvl w:ilvl="0" w:tplc="FFD05756">
      <w:numFmt w:val="bullet"/>
      <w:lvlText w:val="-"/>
      <w:lvlJc w:val="left"/>
      <w:pPr>
        <w:ind w:left="720" w:hanging="360"/>
      </w:pPr>
      <w:rPr>
        <w:rFonts w:ascii="Book Antiqua" w:eastAsiaTheme="minorHAnsi" w:hAnsi="Book Antiqua"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70913E1C"/>
    <w:multiLevelType w:val="hybridMultilevel"/>
    <w:tmpl w:val="A41EB406"/>
    <w:lvl w:ilvl="0" w:tplc="2AD47B32">
      <w:start w:val="3"/>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D4"/>
    <w:rsid w:val="0001027D"/>
    <w:rsid w:val="0003693D"/>
    <w:rsid w:val="00072A79"/>
    <w:rsid w:val="00082622"/>
    <w:rsid w:val="00163090"/>
    <w:rsid w:val="00195802"/>
    <w:rsid w:val="00197CA3"/>
    <w:rsid w:val="001A6A5F"/>
    <w:rsid w:val="001C7DD3"/>
    <w:rsid w:val="001D55E2"/>
    <w:rsid w:val="001F002C"/>
    <w:rsid w:val="0022301E"/>
    <w:rsid w:val="00225876"/>
    <w:rsid w:val="00242D25"/>
    <w:rsid w:val="00264561"/>
    <w:rsid w:val="00294C32"/>
    <w:rsid w:val="003233C9"/>
    <w:rsid w:val="00331B10"/>
    <w:rsid w:val="003D3B50"/>
    <w:rsid w:val="0043345E"/>
    <w:rsid w:val="00451ABF"/>
    <w:rsid w:val="00453AAB"/>
    <w:rsid w:val="00507AE3"/>
    <w:rsid w:val="0051128D"/>
    <w:rsid w:val="00521C80"/>
    <w:rsid w:val="005D2B7C"/>
    <w:rsid w:val="0063789C"/>
    <w:rsid w:val="00650E43"/>
    <w:rsid w:val="00697FA9"/>
    <w:rsid w:val="006B5261"/>
    <w:rsid w:val="006C16F1"/>
    <w:rsid w:val="00720F16"/>
    <w:rsid w:val="00763400"/>
    <w:rsid w:val="00793E2C"/>
    <w:rsid w:val="007F5097"/>
    <w:rsid w:val="00810A1A"/>
    <w:rsid w:val="00831640"/>
    <w:rsid w:val="008617B1"/>
    <w:rsid w:val="00867FC5"/>
    <w:rsid w:val="008865E8"/>
    <w:rsid w:val="008A6E55"/>
    <w:rsid w:val="008E44DD"/>
    <w:rsid w:val="00904970"/>
    <w:rsid w:val="00923838"/>
    <w:rsid w:val="00945BC0"/>
    <w:rsid w:val="0097137B"/>
    <w:rsid w:val="00973FED"/>
    <w:rsid w:val="00980DF1"/>
    <w:rsid w:val="009818A1"/>
    <w:rsid w:val="00984334"/>
    <w:rsid w:val="00994CAD"/>
    <w:rsid w:val="0099608E"/>
    <w:rsid w:val="009E2122"/>
    <w:rsid w:val="00A50924"/>
    <w:rsid w:val="00AA752D"/>
    <w:rsid w:val="00AA7DE3"/>
    <w:rsid w:val="00AC1FB6"/>
    <w:rsid w:val="00AC62BF"/>
    <w:rsid w:val="00AD76AC"/>
    <w:rsid w:val="00AE3B74"/>
    <w:rsid w:val="00B11611"/>
    <w:rsid w:val="00B34ED4"/>
    <w:rsid w:val="00B37128"/>
    <w:rsid w:val="00B505A5"/>
    <w:rsid w:val="00B70438"/>
    <w:rsid w:val="00B80F8B"/>
    <w:rsid w:val="00BD0C8A"/>
    <w:rsid w:val="00BE6543"/>
    <w:rsid w:val="00BF0DB4"/>
    <w:rsid w:val="00C23F1F"/>
    <w:rsid w:val="00C32142"/>
    <w:rsid w:val="00C36356"/>
    <w:rsid w:val="00C53D97"/>
    <w:rsid w:val="00C81FF3"/>
    <w:rsid w:val="00C838BB"/>
    <w:rsid w:val="00C94F6F"/>
    <w:rsid w:val="00CC3E79"/>
    <w:rsid w:val="00CE1422"/>
    <w:rsid w:val="00D1028F"/>
    <w:rsid w:val="00D12493"/>
    <w:rsid w:val="00D5372E"/>
    <w:rsid w:val="00D8666B"/>
    <w:rsid w:val="00DE49A0"/>
    <w:rsid w:val="00DF7FAF"/>
    <w:rsid w:val="00E136CE"/>
    <w:rsid w:val="00E34690"/>
    <w:rsid w:val="00E540A5"/>
    <w:rsid w:val="00E76812"/>
    <w:rsid w:val="00EA2E23"/>
    <w:rsid w:val="00F038A1"/>
    <w:rsid w:val="00F805DD"/>
    <w:rsid w:val="00FD173A"/>
    <w:rsid w:val="00FD1F09"/>
    <w:rsid w:val="00FD482C"/>
    <w:rsid w:val="00FD78B3"/>
    <w:rsid w:val="00FE2DF9"/>
    <w:rsid w:val="00FE61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A21"/>
  <w15:chartTrackingRefBased/>
  <w15:docId w15:val="{015DED6C-6919-48AB-B6EE-4DBE34F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 Char Char Char,Indicator Text,Numbered Para 1,Bullet 1,Bullet Points,List Paragraph2,MAIN CONTENT,Normal numbered,List Paragraph1,Colorful List - Accent 11,Annexure,Bullet List,FooterText,numbered,b"/>
    <w:basedOn w:val="Normal"/>
    <w:link w:val="ListParagraphChar"/>
    <w:uiPriority w:val="34"/>
    <w:qFormat/>
    <w:rsid w:val="00EA2E23"/>
    <w:pPr>
      <w:spacing w:line="256" w:lineRule="auto"/>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b Char"/>
    <w:basedOn w:val="DefaultParagraphFont"/>
    <w:link w:val="ListParagraph"/>
    <w:uiPriority w:val="34"/>
    <w:locked/>
    <w:rsid w:val="00C53D97"/>
  </w:style>
  <w:style w:type="character" w:styleId="Hyperlink">
    <w:name w:val="Hyperlink"/>
    <w:basedOn w:val="DefaultParagraphFont"/>
    <w:uiPriority w:val="99"/>
    <w:unhideWhenUsed/>
    <w:rsid w:val="00242D25"/>
    <w:rPr>
      <w:color w:val="0563C1"/>
      <w:u w:val="single"/>
    </w:rPr>
  </w:style>
  <w:style w:type="character" w:styleId="Strong">
    <w:name w:val="Strong"/>
    <w:basedOn w:val="DefaultParagraphFont"/>
    <w:uiPriority w:val="22"/>
    <w:qFormat/>
    <w:rsid w:val="00242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035">
      <w:bodyDiv w:val="1"/>
      <w:marLeft w:val="0"/>
      <w:marRight w:val="0"/>
      <w:marTop w:val="0"/>
      <w:marBottom w:val="0"/>
      <w:divBdr>
        <w:top w:val="none" w:sz="0" w:space="0" w:color="auto"/>
        <w:left w:val="none" w:sz="0" w:space="0" w:color="auto"/>
        <w:bottom w:val="none" w:sz="0" w:space="0" w:color="auto"/>
        <w:right w:val="none" w:sz="0" w:space="0" w:color="auto"/>
      </w:divBdr>
    </w:div>
    <w:div w:id="195970490">
      <w:bodyDiv w:val="1"/>
      <w:marLeft w:val="0"/>
      <w:marRight w:val="0"/>
      <w:marTop w:val="0"/>
      <w:marBottom w:val="0"/>
      <w:divBdr>
        <w:top w:val="none" w:sz="0" w:space="0" w:color="auto"/>
        <w:left w:val="none" w:sz="0" w:space="0" w:color="auto"/>
        <w:bottom w:val="none" w:sz="0" w:space="0" w:color="auto"/>
        <w:right w:val="none" w:sz="0" w:space="0" w:color="auto"/>
      </w:divBdr>
    </w:div>
    <w:div w:id="419252447">
      <w:bodyDiv w:val="1"/>
      <w:marLeft w:val="0"/>
      <w:marRight w:val="0"/>
      <w:marTop w:val="0"/>
      <w:marBottom w:val="0"/>
      <w:divBdr>
        <w:top w:val="none" w:sz="0" w:space="0" w:color="auto"/>
        <w:left w:val="none" w:sz="0" w:space="0" w:color="auto"/>
        <w:bottom w:val="none" w:sz="0" w:space="0" w:color="auto"/>
        <w:right w:val="none" w:sz="0" w:space="0" w:color="auto"/>
      </w:divBdr>
    </w:div>
    <w:div w:id="440688456">
      <w:bodyDiv w:val="1"/>
      <w:marLeft w:val="0"/>
      <w:marRight w:val="0"/>
      <w:marTop w:val="0"/>
      <w:marBottom w:val="0"/>
      <w:divBdr>
        <w:top w:val="none" w:sz="0" w:space="0" w:color="auto"/>
        <w:left w:val="none" w:sz="0" w:space="0" w:color="auto"/>
        <w:bottom w:val="none" w:sz="0" w:space="0" w:color="auto"/>
        <w:right w:val="none" w:sz="0" w:space="0" w:color="auto"/>
      </w:divBdr>
    </w:div>
    <w:div w:id="667440291">
      <w:bodyDiv w:val="1"/>
      <w:marLeft w:val="0"/>
      <w:marRight w:val="0"/>
      <w:marTop w:val="0"/>
      <w:marBottom w:val="0"/>
      <w:divBdr>
        <w:top w:val="none" w:sz="0" w:space="0" w:color="auto"/>
        <w:left w:val="none" w:sz="0" w:space="0" w:color="auto"/>
        <w:bottom w:val="none" w:sz="0" w:space="0" w:color="auto"/>
        <w:right w:val="none" w:sz="0" w:space="0" w:color="auto"/>
      </w:divBdr>
    </w:div>
    <w:div w:id="850527492">
      <w:bodyDiv w:val="1"/>
      <w:marLeft w:val="0"/>
      <w:marRight w:val="0"/>
      <w:marTop w:val="0"/>
      <w:marBottom w:val="0"/>
      <w:divBdr>
        <w:top w:val="none" w:sz="0" w:space="0" w:color="auto"/>
        <w:left w:val="none" w:sz="0" w:space="0" w:color="auto"/>
        <w:bottom w:val="none" w:sz="0" w:space="0" w:color="auto"/>
        <w:right w:val="none" w:sz="0" w:space="0" w:color="auto"/>
      </w:divBdr>
    </w:div>
    <w:div w:id="887491367">
      <w:bodyDiv w:val="1"/>
      <w:marLeft w:val="0"/>
      <w:marRight w:val="0"/>
      <w:marTop w:val="0"/>
      <w:marBottom w:val="0"/>
      <w:divBdr>
        <w:top w:val="none" w:sz="0" w:space="0" w:color="auto"/>
        <w:left w:val="none" w:sz="0" w:space="0" w:color="auto"/>
        <w:bottom w:val="none" w:sz="0" w:space="0" w:color="auto"/>
        <w:right w:val="none" w:sz="0" w:space="0" w:color="auto"/>
      </w:divBdr>
    </w:div>
    <w:div w:id="1119760798">
      <w:bodyDiv w:val="1"/>
      <w:marLeft w:val="0"/>
      <w:marRight w:val="0"/>
      <w:marTop w:val="0"/>
      <w:marBottom w:val="0"/>
      <w:divBdr>
        <w:top w:val="none" w:sz="0" w:space="0" w:color="auto"/>
        <w:left w:val="none" w:sz="0" w:space="0" w:color="auto"/>
        <w:bottom w:val="none" w:sz="0" w:space="0" w:color="auto"/>
        <w:right w:val="none" w:sz="0" w:space="0" w:color="auto"/>
      </w:divBdr>
    </w:div>
    <w:div w:id="1334913033">
      <w:bodyDiv w:val="1"/>
      <w:marLeft w:val="0"/>
      <w:marRight w:val="0"/>
      <w:marTop w:val="0"/>
      <w:marBottom w:val="0"/>
      <w:divBdr>
        <w:top w:val="none" w:sz="0" w:space="0" w:color="auto"/>
        <w:left w:val="none" w:sz="0" w:space="0" w:color="auto"/>
        <w:bottom w:val="none" w:sz="0" w:space="0" w:color="auto"/>
        <w:right w:val="none" w:sz="0" w:space="0" w:color="auto"/>
      </w:divBdr>
    </w:div>
    <w:div w:id="1377849611">
      <w:bodyDiv w:val="1"/>
      <w:marLeft w:val="0"/>
      <w:marRight w:val="0"/>
      <w:marTop w:val="0"/>
      <w:marBottom w:val="0"/>
      <w:divBdr>
        <w:top w:val="none" w:sz="0" w:space="0" w:color="auto"/>
        <w:left w:val="none" w:sz="0" w:space="0" w:color="auto"/>
        <w:bottom w:val="none" w:sz="0" w:space="0" w:color="auto"/>
        <w:right w:val="none" w:sz="0" w:space="0" w:color="auto"/>
      </w:divBdr>
    </w:div>
    <w:div w:id="1478647688">
      <w:bodyDiv w:val="1"/>
      <w:marLeft w:val="0"/>
      <w:marRight w:val="0"/>
      <w:marTop w:val="0"/>
      <w:marBottom w:val="0"/>
      <w:divBdr>
        <w:top w:val="none" w:sz="0" w:space="0" w:color="auto"/>
        <w:left w:val="none" w:sz="0" w:space="0" w:color="auto"/>
        <w:bottom w:val="none" w:sz="0" w:space="0" w:color="auto"/>
        <w:right w:val="none" w:sz="0" w:space="0" w:color="auto"/>
      </w:divBdr>
    </w:div>
    <w:div w:id="17648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thomas@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ra@imcnet.org" TargetMode="External"/><Relationship Id="rId5" Type="http://schemas.openxmlformats.org/officeDocument/2006/relationships/hyperlink" Target="https://www.imcnet.org/events-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Rutvik Sanghvi</dc:creator>
  <cp:keywords/>
  <dc:description/>
  <cp:lastModifiedBy>Lucy Thomas</cp:lastModifiedBy>
  <cp:revision>3</cp:revision>
  <cp:lastPrinted>2021-09-20T11:40:00Z</cp:lastPrinted>
  <dcterms:created xsi:type="dcterms:W3CDTF">2023-03-08T08:55:00Z</dcterms:created>
  <dcterms:modified xsi:type="dcterms:W3CDTF">2023-03-08T09:03:00Z</dcterms:modified>
</cp:coreProperties>
</file>